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DEB6" w14:textId="44588C1C" w:rsidR="00AE025E" w:rsidRPr="001F29E8" w:rsidRDefault="00DE02DB" w:rsidP="517A56F1">
      <w:pPr>
        <w:spacing w:after="0" w:line="360" w:lineRule="auto"/>
        <w:jc w:val="both"/>
        <w:rPr>
          <w:rFonts w:ascii="Arial" w:hAnsi="Arial"/>
          <w:sz w:val="40"/>
          <w:szCs w:val="40"/>
        </w:rPr>
      </w:pPr>
      <w:r w:rsidRPr="517A56F1">
        <w:rPr>
          <w:rFonts w:ascii="Arial" w:hAnsi="Arial"/>
          <w:sz w:val="40"/>
          <w:szCs w:val="40"/>
        </w:rPr>
        <w:t xml:space="preserve">Préparer un </w:t>
      </w:r>
      <w:r w:rsidRPr="001F29E8">
        <w:rPr>
          <w:rFonts w:ascii="Arial" w:hAnsi="Arial"/>
          <w:sz w:val="40"/>
          <w:szCs w:val="40"/>
        </w:rPr>
        <w:t xml:space="preserve">lit </w:t>
      </w:r>
      <w:r w:rsidR="0178D313" w:rsidRPr="001F29E8">
        <w:rPr>
          <w:rFonts w:ascii="Arial" w:hAnsi="Arial"/>
          <w:sz w:val="40"/>
          <w:szCs w:val="40"/>
        </w:rPr>
        <w:t xml:space="preserve">de </w:t>
      </w:r>
      <w:r w:rsidRPr="001F29E8">
        <w:rPr>
          <w:rFonts w:ascii="Arial" w:hAnsi="Arial"/>
          <w:sz w:val="40"/>
          <w:szCs w:val="40"/>
        </w:rPr>
        <w:t>semences avec PÖTTINGER</w:t>
      </w:r>
    </w:p>
    <w:p w14:paraId="0DE93054" w14:textId="58C869CD" w:rsidR="005D2ACE" w:rsidRPr="001F29E8" w:rsidRDefault="00AE025E" w:rsidP="46C910D7">
      <w:pPr>
        <w:spacing w:after="0" w:line="360" w:lineRule="auto"/>
        <w:jc w:val="both"/>
        <w:rPr>
          <w:rFonts w:ascii="Arial" w:hAnsi="Arial"/>
        </w:rPr>
      </w:pPr>
      <w:r w:rsidRPr="001F29E8">
        <w:rPr>
          <w:rFonts w:ascii="Arial" w:hAnsi="Arial"/>
          <w:sz w:val="36"/>
          <w:szCs w:val="36"/>
        </w:rPr>
        <w:t>La conception des herses rotatives rigides LION a été repensée et renouvelée</w:t>
      </w:r>
    </w:p>
    <w:p w14:paraId="122D2DC7" w14:textId="415FA035" w:rsidR="003850A4" w:rsidRPr="00CC4B04" w:rsidRDefault="003850A4" w:rsidP="00622EEF">
      <w:pPr>
        <w:spacing w:after="0" w:line="360" w:lineRule="auto"/>
        <w:jc w:val="both"/>
        <w:rPr>
          <w:rFonts w:ascii="Arial" w:hAnsi="Arial" w:cs="Arial"/>
          <w:sz w:val="24"/>
          <w:szCs w:val="24"/>
        </w:rPr>
      </w:pPr>
      <w:r w:rsidRPr="001F29E8">
        <w:rPr>
          <w:rFonts w:ascii="Arial" w:hAnsi="Arial"/>
          <w:sz w:val="24"/>
          <w:szCs w:val="24"/>
        </w:rPr>
        <w:t xml:space="preserve">La herse rotative tient une place prépondérante dans de nombreux procédés culturaux. Un émiettement et un enfouissement de qualité forment les principaux atouts des herses rotatives PÖTTINGER pour une préparation du lit de semence parfaite. Complétée par un semoir, vous obtenez une combinaison flexible </w:t>
      </w:r>
      <w:r w:rsidR="00083993" w:rsidRPr="001F29E8">
        <w:rPr>
          <w:rFonts w:ascii="Arial" w:hAnsi="Arial"/>
          <w:sz w:val="24"/>
          <w:szCs w:val="24"/>
        </w:rPr>
        <w:t>e</w:t>
      </w:r>
      <w:r w:rsidRPr="001F29E8">
        <w:rPr>
          <w:rFonts w:ascii="Arial" w:hAnsi="Arial"/>
          <w:sz w:val="24"/>
          <w:szCs w:val="24"/>
        </w:rPr>
        <w:t>t efficace pour un semis de qualité. PÖTTINGER propose une solution sur mesure grâce aux herses rotatives LION avec des largeurs de travail</w:t>
      </w:r>
      <w:r w:rsidR="6D35D78A" w:rsidRPr="001F29E8">
        <w:rPr>
          <w:rFonts w:ascii="Arial" w:hAnsi="Arial"/>
          <w:sz w:val="24"/>
          <w:szCs w:val="24"/>
        </w:rPr>
        <w:t xml:space="preserve"> fixes</w:t>
      </w:r>
      <w:r w:rsidRPr="001F29E8">
        <w:rPr>
          <w:rFonts w:ascii="Arial" w:hAnsi="Arial"/>
          <w:sz w:val="24"/>
          <w:szCs w:val="24"/>
        </w:rPr>
        <w:t xml:space="preserve"> de 2,5 m à 4,0 m et de nombreuses variantes d'équipement, pour tous les types de</w:t>
      </w:r>
      <w:r w:rsidRPr="517A56F1">
        <w:rPr>
          <w:rFonts w:ascii="Arial" w:hAnsi="Arial"/>
          <w:sz w:val="24"/>
          <w:szCs w:val="24"/>
        </w:rPr>
        <w:t xml:space="preserve"> sols et toutes les tailles d'exploitations.</w:t>
      </w:r>
    </w:p>
    <w:p w14:paraId="5DAB2270" w14:textId="77777777" w:rsidR="008F02ED" w:rsidRDefault="008F02ED" w:rsidP="00622EEF">
      <w:pPr>
        <w:spacing w:after="0" w:line="360" w:lineRule="auto"/>
        <w:jc w:val="both"/>
        <w:rPr>
          <w:rFonts w:ascii="Arial" w:eastAsia="Times New Roman" w:hAnsi="Arial" w:cs="Arial"/>
          <w:b/>
          <w:color w:val="000000" w:themeColor="text1"/>
          <w:sz w:val="24"/>
          <w:szCs w:val="24"/>
          <w:lang w:eastAsia="de-DE"/>
        </w:rPr>
      </w:pPr>
    </w:p>
    <w:p w14:paraId="44EF6117" w14:textId="61E307B2" w:rsidR="005D2ACE" w:rsidRPr="00CC4B04" w:rsidRDefault="003850A4" w:rsidP="00622EE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Le résultat parfait</w:t>
      </w:r>
    </w:p>
    <w:p w14:paraId="4866AD36" w14:textId="4B8B4F1F" w:rsidR="00156806" w:rsidRPr="00CC4B04" w:rsidRDefault="00156806" w:rsidP="517A56F1">
      <w:pPr>
        <w:spacing w:after="0" w:line="360" w:lineRule="auto"/>
        <w:jc w:val="both"/>
        <w:rPr>
          <w:rFonts w:ascii="Arial" w:hAnsi="Arial"/>
          <w:sz w:val="24"/>
          <w:szCs w:val="24"/>
        </w:rPr>
      </w:pPr>
      <w:r w:rsidRPr="517A56F1">
        <w:rPr>
          <w:rFonts w:ascii="Arial" w:hAnsi="Arial"/>
          <w:sz w:val="24"/>
          <w:szCs w:val="24"/>
        </w:rPr>
        <w:t xml:space="preserve">Un lit de semence parfaitement préparé se distingue par une surface régulière, nivelée, bien rappuyée et avec une bonne proportion de terre fine. La disposition intelligente des rotors garantit un travail sur toute la largeur de la machine jusqu'à son extrémité, d'un déflecteur à l'autre. Cela permet de créer des conditions de germination optimales sur toute la largeur de travail pour un processus de croissance rapide et homogène </w:t>
      </w:r>
      <w:r w:rsidRPr="001F29E8">
        <w:rPr>
          <w:rFonts w:ascii="Arial" w:hAnsi="Arial"/>
          <w:sz w:val="24"/>
          <w:szCs w:val="24"/>
        </w:rPr>
        <w:t>des plantes. Les porte-dents sont intégrés dans le lamier. Cela garantit une grande sécurité d'utilisation, car il n'y a pas de flux de terre au-dessus des rotors. Les résidus de culture ne peuvent pas s'enrouler et il n'est pas nécessaire de prévoir une protection s</w:t>
      </w:r>
      <w:r w:rsidR="4479A018" w:rsidRPr="001F29E8">
        <w:rPr>
          <w:rFonts w:ascii="Arial" w:hAnsi="Arial"/>
          <w:sz w:val="24"/>
          <w:szCs w:val="24"/>
        </w:rPr>
        <w:t xml:space="preserve">upplémentaire </w:t>
      </w:r>
      <w:r w:rsidRPr="001F29E8">
        <w:rPr>
          <w:rFonts w:ascii="Arial" w:hAnsi="Arial"/>
          <w:sz w:val="24"/>
          <w:szCs w:val="24"/>
        </w:rPr>
        <w:t>contre les pierres.</w:t>
      </w:r>
    </w:p>
    <w:p w14:paraId="27AC3705" w14:textId="77777777" w:rsidR="00C9782F" w:rsidRDefault="00C9782F" w:rsidP="00156806">
      <w:pPr>
        <w:spacing w:after="0" w:line="360" w:lineRule="auto"/>
        <w:jc w:val="both"/>
        <w:rPr>
          <w:rFonts w:ascii="Arial" w:eastAsia="Times New Roman" w:hAnsi="Arial" w:cs="Arial"/>
          <w:b/>
          <w:color w:val="000000" w:themeColor="text1"/>
          <w:sz w:val="24"/>
          <w:szCs w:val="24"/>
          <w:lang w:eastAsia="de-DE"/>
        </w:rPr>
      </w:pPr>
    </w:p>
    <w:p w14:paraId="0C41879D" w14:textId="6ABB1F4A" w:rsidR="00FB2306" w:rsidRPr="00CC4B04" w:rsidRDefault="00225B09" w:rsidP="00156806">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Dents universelles pour toutes les utilisations</w:t>
      </w:r>
    </w:p>
    <w:p w14:paraId="36247F3A" w14:textId="6DEF656C" w:rsidR="00225B09" w:rsidRPr="001F29E8" w:rsidRDefault="00225B09" w:rsidP="46C910D7">
      <w:pPr>
        <w:spacing w:after="0" w:line="360" w:lineRule="auto"/>
        <w:jc w:val="both"/>
        <w:rPr>
          <w:rFonts w:ascii="Arial" w:hAnsi="Arial"/>
          <w:sz w:val="24"/>
          <w:szCs w:val="24"/>
        </w:rPr>
      </w:pPr>
      <w:r w:rsidRPr="46C910D7">
        <w:rPr>
          <w:rFonts w:ascii="Arial" w:hAnsi="Arial"/>
          <w:sz w:val="24"/>
          <w:szCs w:val="24"/>
        </w:rPr>
        <w:t xml:space="preserve">Les herses rotatives </w:t>
      </w:r>
      <w:r w:rsidRPr="001F29E8">
        <w:rPr>
          <w:rFonts w:ascii="Arial" w:hAnsi="Arial"/>
          <w:sz w:val="24"/>
          <w:szCs w:val="24"/>
        </w:rPr>
        <w:t>LION à 3,3 rotors par mètre peuvent aussi bien travailler avec les dents en position fuyante qu'en position agressive.</w:t>
      </w:r>
      <w:r w:rsidR="3E973BD6" w:rsidRPr="001F29E8">
        <w:rPr>
          <w:rFonts w:ascii="Arial" w:hAnsi="Arial"/>
          <w:sz w:val="24"/>
          <w:szCs w:val="24"/>
        </w:rPr>
        <w:t xml:space="preserve"> Pour changer de mode de travail, il suffit de permuter les dents. </w:t>
      </w:r>
      <w:r w:rsidRPr="001F29E8">
        <w:rPr>
          <w:rFonts w:ascii="Arial" w:hAnsi="Arial"/>
          <w:sz w:val="24"/>
          <w:szCs w:val="24"/>
        </w:rPr>
        <w:t>Avec 4 rotors</w:t>
      </w:r>
      <w:r w:rsidRPr="46C910D7">
        <w:rPr>
          <w:rFonts w:ascii="Arial" w:hAnsi="Arial"/>
          <w:sz w:val="24"/>
          <w:szCs w:val="24"/>
        </w:rPr>
        <w:t xml:space="preserve"> par mètre de largeur de travail, il est uniquement possible de travailler avec les dents en position fuyante. La position fuyante des dents permet d'obtenir une bonne structure d'émiettement du sol sur l'ensemble de l'horizon de </w:t>
      </w:r>
      <w:r w:rsidRPr="001F29E8">
        <w:rPr>
          <w:rFonts w:ascii="Arial" w:hAnsi="Arial"/>
          <w:sz w:val="24"/>
          <w:szCs w:val="24"/>
        </w:rPr>
        <w:t>travail</w:t>
      </w:r>
      <w:r w:rsidR="497505B8" w:rsidRPr="001F29E8">
        <w:rPr>
          <w:rFonts w:ascii="Arial" w:hAnsi="Arial"/>
          <w:sz w:val="24"/>
          <w:szCs w:val="24"/>
        </w:rPr>
        <w:t>.</w:t>
      </w:r>
    </w:p>
    <w:p w14:paraId="5269B35B" w14:textId="0EBAAABA" w:rsidR="00E045DF" w:rsidRPr="001F29E8" w:rsidRDefault="00225B09" w:rsidP="517A56F1">
      <w:pPr>
        <w:spacing w:after="0" w:line="360" w:lineRule="auto"/>
        <w:jc w:val="both"/>
        <w:rPr>
          <w:rFonts w:ascii="Arial" w:hAnsi="Arial"/>
          <w:sz w:val="24"/>
          <w:szCs w:val="24"/>
        </w:rPr>
      </w:pPr>
      <w:r w:rsidRPr="517A56F1">
        <w:rPr>
          <w:rFonts w:ascii="Arial" w:hAnsi="Arial"/>
          <w:sz w:val="24"/>
          <w:szCs w:val="24"/>
        </w:rPr>
        <w:lastRenderedPageBreak/>
        <w:t xml:space="preserve">En position </w:t>
      </w:r>
      <w:r w:rsidR="00083993" w:rsidRPr="517A56F1">
        <w:rPr>
          <w:rFonts w:ascii="Arial" w:hAnsi="Arial"/>
          <w:sz w:val="24"/>
          <w:szCs w:val="24"/>
        </w:rPr>
        <w:t>agressive</w:t>
      </w:r>
      <w:r w:rsidRPr="517A56F1">
        <w:rPr>
          <w:rFonts w:ascii="Arial" w:hAnsi="Arial"/>
          <w:sz w:val="24"/>
          <w:szCs w:val="24"/>
        </w:rPr>
        <w:t xml:space="preserve">, les dents travaillent le sol par le bas pour casser efficacement les mottes. Il en résulte un bon mélange du sol, la terre fine se concentrant plutôt dans la partie inférieure de l'horizon de travail. Ainsi, une seule forme de dent suffit pour les deux utilisations. Les dents de herses rotatives LION bénéficient d'une grande longévité et garantissent ainsi une qualité de travail constante pour un émiettement et un mélange intensifs. Pour une durée de vie encore plus longue, il est possible de choisir en option des dents </w:t>
      </w:r>
      <w:r w:rsidR="0B4F30C6" w:rsidRPr="001F29E8">
        <w:rPr>
          <w:rFonts w:ascii="Arial" w:hAnsi="Arial"/>
          <w:sz w:val="24"/>
          <w:szCs w:val="24"/>
        </w:rPr>
        <w:t xml:space="preserve">avec plaquettes carbure </w:t>
      </w:r>
      <w:r w:rsidRPr="001F29E8">
        <w:rPr>
          <w:rFonts w:ascii="Arial" w:hAnsi="Arial"/>
          <w:sz w:val="24"/>
          <w:szCs w:val="24"/>
        </w:rPr>
        <w:t>DURASTAR</w:t>
      </w:r>
      <w:r w:rsidR="62595FD8" w:rsidRPr="001F29E8">
        <w:rPr>
          <w:rFonts w:ascii="Arial" w:hAnsi="Arial"/>
          <w:sz w:val="24"/>
          <w:szCs w:val="24"/>
        </w:rPr>
        <w:t xml:space="preserve"> PLUS</w:t>
      </w:r>
      <w:r w:rsidRPr="001F29E8">
        <w:rPr>
          <w:rFonts w:ascii="Arial" w:hAnsi="Arial"/>
          <w:sz w:val="24"/>
          <w:szCs w:val="24"/>
        </w:rPr>
        <w:t>.</w:t>
      </w:r>
    </w:p>
    <w:p w14:paraId="63602E3D" w14:textId="4240FE54" w:rsidR="00484099" w:rsidRPr="001F29E8" w:rsidRDefault="00484099" w:rsidP="00225B09">
      <w:pPr>
        <w:spacing w:after="0" w:line="360" w:lineRule="auto"/>
        <w:jc w:val="both"/>
        <w:rPr>
          <w:rFonts w:ascii="Arial" w:hAnsi="Arial" w:cs="Arial"/>
          <w:sz w:val="24"/>
          <w:szCs w:val="24"/>
        </w:rPr>
      </w:pPr>
      <w:r w:rsidRPr="001F29E8">
        <w:rPr>
          <w:rFonts w:ascii="Arial" w:hAnsi="Arial"/>
          <w:sz w:val="24"/>
        </w:rPr>
        <w:t xml:space="preserve"> </w:t>
      </w:r>
    </w:p>
    <w:p w14:paraId="34CBEACB" w14:textId="27D297BE" w:rsidR="00051C90" w:rsidRPr="001F29E8" w:rsidRDefault="00F830C9" w:rsidP="00225B09">
      <w:pPr>
        <w:spacing w:after="0" w:line="360" w:lineRule="auto"/>
        <w:jc w:val="both"/>
        <w:rPr>
          <w:rFonts w:ascii="Arial" w:eastAsia="Times New Roman" w:hAnsi="Arial" w:cs="Arial"/>
          <w:b/>
          <w:color w:val="000000" w:themeColor="text1"/>
          <w:sz w:val="24"/>
          <w:szCs w:val="24"/>
        </w:rPr>
      </w:pPr>
      <w:r w:rsidRPr="001F29E8">
        <w:rPr>
          <w:rFonts w:ascii="Arial" w:hAnsi="Arial"/>
          <w:b/>
          <w:color w:val="000000" w:themeColor="text1"/>
          <w:sz w:val="24"/>
        </w:rPr>
        <w:t xml:space="preserve">Nouveau : </w:t>
      </w:r>
      <w:r w:rsidR="00083993" w:rsidRPr="001F29E8">
        <w:rPr>
          <w:rFonts w:ascii="Arial" w:hAnsi="Arial"/>
          <w:b/>
          <w:color w:val="000000" w:themeColor="text1"/>
          <w:sz w:val="24"/>
        </w:rPr>
        <w:t>u</w:t>
      </w:r>
      <w:r w:rsidRPr="001F29E8">
        <w:rPr>
          <w:rFonts w:ascii="Arial" w:hAnsi="Arial"/>
          <w:b/>
          <w:color w:val="000000" w:themeColor="text1"/>
          <w:sz w:val="24"/>
        </w:rPr>
        <w:t>ne largeur de travail égale à la largeur de transport</w:t>
      </w:r>
    </w:p>
    <w:p w14:paraId="437C8FCB" w14:textId="190ECB65" w:rsidR="007A2B5A" w:rsidRPr="001F29E8" w:rsidRDefault="007A2B5A" w:rsidP="517A56F1">
      <w:pPr>
        <w:spacing w:after="0" w:line="360" w:lineRule="auto"/>
        <w:jc w:val="both"/>
        <w:rPr>
          <w:rFonts w:ascii="Arial" w:hAnsi="Arial"/>
          <w:sz w:val="24"/>
          <w:szCs w:val="24"/>
        </w:rPr>
      </w:pPr>
      <w:r w:rsidRPr="001F29E8">
        <w:rPr>
          <w:rFonts w:ascii="Arial" w:hAnsi="Arial"/>
          <w:sz w:val="24"/>
          <w:szCs w:val="24"/>
        </w:rPr>
        <w:t>Pour plus de confort, il n'est désormais plus nécessaire de relever séparément les panneaux latéraux pour déplacer l</w:t>
      </w:r>
      <w:r w:rsidR="374484ED" w:rsidRPr="001F29E8">
        <w:rPr>
          <w:rFonts w:ascii="Arial" w:hAnsi="Arial"/>
          <w:sz w:val="24"/>
          <w:szCs w:val="24"/>
        </w:rPr>
        <w:t>’ensemble</w:t>
      </w:r>
      <w:r w:rsidRPr="001F29E8">
        <w:rPr>
          <w:rFonts w:ascii="Arial" w:hAnsi="Arial"/>
          <w:sz w:val="24"/>
          <w:szCs w:val="24"/>
        </w:rPr>
        <w:t>. Les panneaux se trouvent dans la largeur de transport autorisée et utilisent entièrement la largeur de travail maximale. Il n'est donc plus nécessaire de modifier les machines de 3,0 m, 3,5 m et 4,0 m de largeur de travail pour le transport sur route</w:t>
      </w:r>
      <w:r w:rsidR="001F29E8" w:rsidRPr="001F29E8">
        <w:rPr>
          <w:rFonts w:ascii="Arial" w:hAnsi="Arial"/>
          <w:sz w:val="24"/>
          <w:szCs w:val="24"/>
        </w:rPr>
        <w:t xml:space="preserve">. </w:t>
      </w:r>
      <w:r w:rsidRPr="001F29E8">
        <w:rPr>
          <w:rFonts w:ascii="Arial" w:hAnsi="Arial"/>
          <w:sz w:val="24"/>
          <w:szCs w:val="24"/>
        </w:rPr>
        <w:t>Cela économise du temps et donc de l’argent.</w:t>
      </w:r>
    </w:p>
    <w:p w14:paraId="08FA29DC" w14:textId="016FBD84" w:rsidR="007A2B5A" w:rsidRPr="00CC4B04" w:rsidRDefault="007A2B5A" w:rsidP="517A56F1">
      <w:pPr>
        <w:spacing w:after="0" w:line="360" w:lineRule="auto"/>
        <w:jc w:val="both"/>
        <w:rPr>
          <w:rFonts w:ascii="Arial" w:hAnsi="Arial"/>
          <w:sz w:val="24"/>
          <w:szCs w:val="24"/>
        </w:rPr>
      </w:pPr>
      <w:r w:rsidRPr="001F29E8">
        <w:rPr>
          <w:rFonts w:ascii="Arial" w:hAnsi="Arial"/>
          <w:sz w:val="24"/>
          <w:szCs w:val="24"/>
        </w:rPr>
        <w:t>Pour protéger des pierres projetées et en cas d'intervention dans la zone de travail, un tube</w:t>
      </w:r>
      <w:r w:rsidR="740DFACD" w:rsidRPr="001F29E8">
        <w:rPr>
          <w:rFonts w:ascii="Arial" w:hAnsi="Arial"/>
          <w:sz w:val="24"/>
          <w:szCs w:val="24"/>
        </w:rPr>
        <w:t xml:space="preserve"> carré </w:t>
      </w:r>
      <w:r w:rsidRPr="001F29E8">
        <w:rPr>
          <w:rFonts w:ascii="Arial" w:hAnsi="Arial"/>
          <w:sz w:val="24"/>
          <w:szCs w:val="24"/>
        </w:rPr>
        <w:t xml:space="preserve">stable est monté sur le </w:t>
      </w:r>
      <w:r w:rsidR="5CAA7C27" w:rsidRPr="001F29E8">
        <w:rPr>
          <w:rFonts w:ascii="Arial" w:hAnsi="Arial"/>
          <w:sz w:val="24"/>
          <w:szCs w:val="24"/>
        </w:rPr>
        <w:t>lamier</w:t>
      </w:r>
      <w:r w:rsidRPr="001F29E8">
        <w:rPr>
          <w:rFonts w:ascii="Arial" w:hAnsi="Arial"/>
          <w:sz w:val="24"/>
          <w:szCs w:val="24"/>
        </w:rPr>
        <w:t>. Celui-ci permet également de monter facilement des effaceurs de traces.</w:t>
      </w:r>
    </w:p>
    <w:p w14:paraId="4A209630" w14:textId="77777777" w:rsidR="00A82C97" w:rsidRDefault="00A82C97" w:rsidP="00BB166B">
      <w:pPr>
        <w:spacing w:after="0" w:line="360" w:lineRule="auto"/>
        <w:jc w:val="both"/>
        <w:rPr>
          <w:rFonts w:ascii="Arial" w:eastAsia="Times New Roman" w:hAnsi="Arial" w:cs="Arial"/>
          <w:b/>
          <w:color w:val="000000" w:themeColor="text1"/>
          <w:sz w:val="24"/>
          <w:szCs w:val="24"/>
          <w:lang w:eastAsia="de-DE"/>
        </w:rPr>
      </w:pPr>
    </w:p>
    <w:p w14:paraId="3E49D126" w14:textId="5AFD7FE7" w:rsidR="00BB166B" w:rsidRPr="00CC4B04" w:rsidRDefault="00225B09" w:rsidP="00BB166B">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Des détails bien pensés</w:t>
      </w:r>
    </w:p>
    <w:p w14:paraId="3481E080" w14:textId="2099E68C" w:rsidR="00225B09" w:rsidRPr="00CC4B04" w:rsidRDefault="00225B09" w:rsidP="00225B09">
      <w:pPr>
        <w:spacing w:after="0" w:line="360" w:lineRule="auto"/>
        <w:jc w:val="both"/>
        <w:rPr>
          <w:rFonts w:ascii="Arial" w:hAnsi="Arial" w:cs="Arial"/>
          <w:sz w:val="24"/>
          <w:szCs w:val="24"/>
        </w:rPr>
      </w:pPr>
      <w:r>
        <w:rPr>
          <w:rFonts w:ascii="Arial" w:hAnsi="Arial"/>
          <w:sz w:val="24"/>
        </w:rPr>
        <w:t>L’adaptation aux différentes conditions de travail doit être rapide et simple. La profondeur de travail des herses rotatives rigides LION peut être réglée de manière flexible en changeant simplement la position des broches dans la matrice à 9 trous. Un réglage hydraulique de la profondeur est disponible en option.</w:t>
      </w:r>
    </w:p>
    <w:p w14:paraId="324113DC" w14:textId="4F96A20D" w:rsidR="004A6F02" w:rsidRPr="00CC4B04" w:rsidRDefault="00225B09" w:rsidP="00225B09">
      <w:pPr>
        <w:spacing w:after="0" w:line="360" w:lineRule="auto"/>
        <w:jc w:val="both"/>
        <w:rPr>
          <w:rFonts w:ascii="Arial" w:hAnsi="Arial" w:cs="Arial"/>
          <w:sz w:val="24"/>
          <w:szCs w:val="24"/>
        </w:rPr>
      </w:pPr>
      <w:r>
        <w:rPr>
          <w:rFonts w:ascii="Arial" w:hAnsi="Arial"/>
          <w:sz w:val="24"/>
        </w:rPr>
        <w:t>La lame de nivellement arrière, fournie de série, est guidée en hauteur par le rouleau. Il n'y a pas de nécessité de rattraper l’usure des dents.</w:t>
      </w:r>
    </w:p>
    <w:p w14:paraId="58E729F5" w14:textId="77777777" w:rsidR="008F41BC" w:rsidRDefault="008F41BC" w:rsidP="00225B09">
      <w:pPr>
        <w:spacing w:after="0" w:line="360" w:lineRule="auto"/>
        <w:jc w:val="both"/>
        <w:rPr>
          <w:rFonts w:ascii="Arial" w:eastAsia="Times New Roman" w:hAnsi="Arial" w:cs="Arial"/>
          <w:b/>
          <w:color w:val="000000" w:themeColor="text1"/>
          <w:sz w:val="24"/>
          <w:szCs w:val="24"/>
          <w:lang w:eastAsia="de-DE"/>
        </w:rPr>
      </w:pPr>
    </w:p>
    <w:p w14:paraId="2CF54583" w14:textId="6C05F653" w:rsidR="00F7033C" w:rsidRPr="00CC4B04" w:rsidRDefault="00F7033C" w:rsidP="00225B09">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Une utilisation polyvalente</w:t>
      </w:r>
    </w:p>
    <w:p w14:paraId="605F5E25" w14:textId="77777777" w:rsidR="00CE61AE" w:rsidRDefault="00F7033C" w:rsidP="00225B09">
      <w:pPr>
        <w:spacing w:after="0" w:line="360" w:lineRule="auto"/>
        <w:jc w:val="both"/>
        <w:rPr>
          <w:rFonts w:ascii="Arial" w:hAnsi="Arial" w:cs="Arial"/>
          <w:sz w:val="24"/>
          <w:szCs w:val="24"/>
        </w:rPr>
      </w:pPr>
      <w:r>
        <w:rPr>
          <w:rFonts w:ascii="Arial" w:hAnsi="Arial"/>
          <w:sz w:val="24"/>
        </w:rPr>
        <w:t xml:space="preserve">Afin de pouvoir couvrir les plages de puissance et les domaines d'utilisation les plus divers, PÖTTINGER propose différentes séries de herses rotatives lourdes. Les boîtiers respectifs sont parfaitement adaptés à l'utilisation prévue et possèdent des </w:t>
      </w:r>
      <w:r>
        <w:rPr>
          <w:rFonts w:ascii="Arial" w:hAnsi="Arial"/>
          <w:sz w:val="24"/>
        </w:rPr>
        <w:lastRenderedPageBreak/>
        <w:t xml:space="preserve">caractéristiques qui promettent une grande longévité. Trois boîtiers différents sont montés dans les différents modèles. </w:t>
      </w:r>
    </w:p>
    <w:p w14:paraId="648352DD" w14:textId="77777777" w:rsidR="00CE61AE" w:rsidRPr="001F29E8" w:rsidRDefault="00CE61AE" w:rsidP="517A56F1">
      <w:pPr>
        <w:spacing w:after="0" w:line="360" w:lineRule="auto"/>
        <w:jc w:val="both"/>
        <w:rPr>
          <w:rFonts w:ascii="Arial" w:hAnsi="Arial" w:cs="Arial"/>
          <w:sz w:val="24"/>
          <w:szCs w:val="24"/>
        </w:rPr>
      </w:pPr>
    </w:p>
    <w:p w14:paraId="18204D60" w14:textId="10687549" w:rsidR="00F7033C" w:rsidRDefault="0B69D364" w:rsidP="00225B09">
      <w:pPr>
        <w:spacing w:after="0" w:line="360" w:lineRule="auto"/>
        <w:jc w:val="both"/>
        <w:rPr>
          <w:rFonts w:ascii="Arial" w:hAnsi="Arial" w:cs="Arial"/>
          <w:sz w:val="24"/>
          <w:szCs w:val="24"/>
        </w:rPr>
      </w:pPr>
      <w:bookmarkStart w:id="0" w:name="_Hlk135230708"/>
      <w:r w:rsidRPr="001F29E8">
        <w:rPr>
          <w:rFonts w:ascii="Arial" w:hAnsi="Arial"/>
          <w:sz w:val="24"/>
          <w:szCs w:val="24"/>
        </w:rPr>
        <w:t>L</w:t>
      </w:r>
      <w:r w:rsidR="004E427F" w:rsidRPr="001F29E8">
        <w:rPr>
          <w:rFonts w:ascii="Arial" w:hAnsi="Arial"/>
          <w:sz w:val="24"/>
          <w:szCs w:val="24"/>
        </w:rPr>
        <w:t xml:space="preserve">a gamme LION CLASSIC pour tracteurs jusqu'à 150 </w:t>
      </w:r>
      <w:proofErr w:type="spellStart"/>
      <w:r w:rsidR="004E427F" w:rsidRPr="001F29E8">
        <w:rPr>
          <w:rFonts w:ascii="Arial" w:hAnsi="Arial"/>
          <w:sz w:val="24"/>
          <w:szCs w:val="24"/>
        </w:rPr>
        <w:t>ch</w:t>
      </w:r>
      <w:proofErr w:type="spellEnd"/>
      <w:r w:rsidR="004E427F" w:rsidRPr="001F29E8">
        <w:rPr>
          <w:rFonts w:ascii="Arial" w:hAnsi="Arial"/>
          <w:sz w:val="24"/>
          <w:szCs w:val="24"/>
        </w:rPr>
        <w:t xml:space="preserve">, </w:t>
      </w:r>
      <w:r w:rsidR="4A0EB895" w:rsidRPr="001F29E8">
        <w:rPr>
          <w:rFonts w:ascii="Arial" w:hAnsi="Arial"/>
          <w:sz w:val="24"/>
          <w:szCs w:val="24"/>
        </w:rPr>
        <w:t xml:space="preserve">ainsi que </w:t>
      </w:r>
      <w:r w:rsidR="004E427F" w:rsidRPr="001F29E8">
        <w:rPr>
          <w:rFonts w:ascii="Arial" w:hAnsi="Arial"/>
          <w:sz w:val="24"/>
          <w:szCs w:val="24"/>
        </w:rPr>
        <w:t xml:space="preserve">les deux gammes </w:t>
      </w:r>
      <w:r w:rsidR="5C502C49" w:rsidRPr="001F29E8">
        <w:rPr>
          <w:rFonts w:ascii="Arial" w:hAnsi="Arial"/>
          <w:sz w:val="24"/>
          <w:szCs w:val="24"/>
        </w:rPr>
        <w:t xml:space="preserve">LION </w:t>
      </w:r>
      <w:r w:rsidR="6155EE38" w:rsidRPr="001F29E8">
        <w:rPr>
          <w:rFonts w:ascii="Arial" w:hAnsi="Arial"/>
          <w:sz w:val="24"/>
          <w:szCs w:val="24"/>
        </w:rPr>
        <w:t xml:space="preserve">jusqu’à 200 </w:t>
      </w:r>
      <w:proofErr w:type="spellStart"/>
      <w:r w:rsidR="6155EE38" w:rsidRPr="001F29E8">
        <w:rPr>
          <w:rFonts w:ascii="Arial" w:hAnsi="Arial"/>
          <w:sz w:val="24"/>
          <w:szCs w:val="24"/>
        </w:rPr>
        <w:t>ch</w:t>
      </w:r>
      <w:proofErr w:type="spellEnd"/>
      <w:r w:rsidR="6155EE38" w:rsidRPr="001F29E8">
        <w:rPr>
          <w:rFonts w:ascii="Arial" w:hAnsi="Arial"/>
          <w:sz w:val="24"/>
          <w:szCs w:val="24"/>
        </w:rPr>
        <w:t xml:space="preserve"> </w:t>
      </w:r>
      <w:r w:rsidR="5C502C49" w:rsidRPr="001F29E8">
        <w:rPr>
          <w:rFonts w:ascii="Arial" w:hAnsi="Arial"/>
          <w:sz w:val="24"/>
          <w:szCs w:val="24"/>
        </w:rPr>
        <w:t xml:space="preserve">et LION MASTER </w:t>
      </w:r>
      <w:r w:rsidR="0C730749" w:rsidRPr="001F29E8">
        <w:rPr>
          <w:rFonts w:ascii="Arial" w:hAnsi="Arial"/>
          <w:sz w:val="24"/>
          <w:szCs w:val="24"/>
        </w:rPr>
        <w:t xml:space="preserve">jusqu’à 270 </w:t>
      </w:r>
      <w:proofErr w:type="spellStart"/>
      <w:r w:rsidR="0C730749" w:rsidRPr="001F29E8">
        <w:rPr>
          <w:rFonts w:ascii="Arial" w:hAnsi="Arial"/>
          <w:sz w:val="24"/>
          <w:szCs w:val="24"/>
        </w:rPr>
        <w:t>ch</w:t>
      </w:r>
      <w:proofErr w:type="spellEnd"/>
      <w:r w:rsidR="0C730749" w:rsidRPr="001F29E8">
        <w:rPr>
          <w:rFonts w:ascii="Arial" w:hAnsi="Arial"/>
          <w:sz w:val="24"/>
          <w:szCs w:val="24"/>
        </w:rPr>
        <w:t xml:space="preserve"> </w:t>
      </w:r>
      <w:r w:rsidR="004E427F" w:rsidRPr="001F29E8">
        <w:rPr>
          <w:rFonts w:ascii="Arial" w:hAnsi="Arial"/>
          <w:sz w:val="24"/>
          <w:szCs w:val="24"/>
        </w:rPr>
        <w:t xml:space="preserve">avec transmission à pignons interchangeables </w:t>
      </w:r>
      <w:r w:rsidR="6602D4C3" w:rsidRPr="001F29E8">
        <w:rPr>
          <w:rFonts w:ascii="Arial" w:hAnsi="Arial"/>
          <w:sz w:val="24"/>
          <w:szCs w:val="24"/>
        </w:rPr>
        <w:t xml:space="preserve">se </w:t>
      </w:r>
      <w:r w:rsidR="004E427F" w:rsidRPr="001F29E8">
        <w:rPr>
          <w:rFonts w:ascii="Arial" w:hAnsi="Arial"/>
          <w:sz w:val="24"/>
          <w:szCs w:val="24"/>
        </w:rPr>
        <w:t>distinguent par un fonctionnement très silencieux aussi bien au travail et que lors des manœuvres en bout de champ.</w:t>
      </w:r>
    </w:p>
    <w:bookmarkEnd w:id="0"/>
    <w:p w14:paraId="6C1EA868" w14:textId="77777777" w:rsidR="00E502FC" w:rsidRPr="00083993" w:rsidRDefault="00E502FC" w:rsidP="00E502FC">
      <w:pPr>
        <w:spacing w:line="360" w:lineRule="auto"/>
        <w:jc w:val="both"/>
        <w:rPr>
          <w:rFonts w:ascii="Arial" w:hAnsi="Arial" w:cs="Arial"/>
          <w:b/>
          <w:bCs/>
          <w:sz w:val="24"/>
          <w:szCs w:val="24"/>
        </w:rPr>
      </w:pPr>
    </w:p>
    <w:p w14:paraId="172BE430" w14:textId="0ADD7002" w:rsidR="00E502FC" w:rsidRDefault="00E502FC" w:rsidP="00E502FC">
      <w:pPr>
        <w:spacing w:line="360" w:lineRule="auto"/>
        <w:jc w:val="both"/>
        <w:rPr>
          <w:rFonts w:ascii="Arial" w:hAnsi="Arial" w:cs="Arial"/>
          <w:b/>
          <w:bCs/>
          <w:sz w:val="24"/>
          <w:szCs w:val="24"/>
        </w:rPr>
      </w:pPr>
      <w:r>
        <w:rPr>
          <w:rFonts w:ascii="Arial" w:hAnsi="Arial"/>
          <w:b/>
          <w:sz w:val="24"/>
        </w:rPr>
        <w:t>Aperçu des photos :</w:t>
      </w:r>
    </w:p>
    <w:tbl>
      <w:tblPr>
        <w:tblStyle w:val="Grilledutableau"/>
        <w:tblW w:w="8356" w:type="dxa"/>
        <w:tblLayout w:type="fixed"/>
        <w:tblLook w:val="04A0" w:firstRow="1" w:lastRow="0" w:firstColumn="1" w:lastColumn="0" w:noHBand="0" w:noVBand="1"/>
      </w:tblPr>
      <w:tblGrid>
        <w:gridCol w:w="4178"/>
        <w:gridCol w:w="4178"/>
      </w:tblGrid>
      <w:tr w:rsidR="008F53E1" w:rsidRPr="008F53E1" w14:paraId="645F3339" w14:textId="77777777" w:rsidTr="006B2C68">
        <w:trPr>
          <w:trHeight w:val="1544"/>
        </w:trPr>
        <w:tc>
          <w:tcPr>
            <w:tcW w:w="4178" w:type="dxa"/>
            <w:vAlign w:val="center"/>
          </w:tcPr>
          <w:p w14:paraId="1AE910B9" w14:textId="06AE762F" w:rsidR="00E502FC" w:rsidRPr="008F53E1" w:rsidRDefault="008F53E1" w:rsidP="006B2C68">
            <w:pPr>
              <w:autoSpaceDE w:val="0"/>
              <w:autoSpaceDN w:val="0"/>
              <w:adjustRightInd w:val="0"/>
              <w:spacing w:before="120" w:after="120"/>
              <w:jc w:val="center"/>
            </w:pPr>
            <w:bookmarkStart w:id="1" w:name="_Hlk89175597"/>
            <w:r w:rsidRPr="008F53E1">
              <w:rPr>
                <w:noProof/>
              </w:rPr>
              <w:drawing>
                <wp:inline distT="0" distB="0" distL="0" distR="0" wp14:anchorId="7ABC61A0" wp14:editId="27FA3694">
                  <wp:extent cx="1428750" cy="9531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953135"/>
                          </a:xfrm>
                          <a:prstGeom prst="rect">
                            <a:avLst/>
                          </a:prstGeom>
                          <a:noFill/>
                          <a:ln>
                            <a:noFill/>
                          </a:ln>
                        </pic:spPr>
                      </pic:pic>
                    </a:graphicData>
                  </a:graphic>
                </wp:inline>
              </w:drawing>
            </w:r>
          </w:p>
        </w:tc>
        <w:tc>
          <w:tcPr>
            <w:tcW w:w="4178" w:type="dxa"/>
            <w:vAlign w:val="center"/>
          </w:tcPr>
          <w:p w14:paraId="1ECAC7C9" w14:textId="19553A5E" w:rsidR="00E502FC" w:rsidRPr="008F53E1" w:rsidRDefault="008F53E1" w:rsidP="006B2C68">
            <w:pPr>
              <w:autoSpaceDE w:val="0"/>
              <w:autoSpaceDN w:val="0"/>
              <w:adjustRightInd w:val="0"/>
              <w:spacing w:before="120" w:after="120"/>
              <w:jc w:val="center"/>
            </w:pPr>
            <w:r w:rsidRPr="008F53E1">
              <w:rPr>
                <w:noProof/>
              </w:rPr>
              <w:drawing>
                <wp:inline distT="0" distB="0" distL="0" distR="0" wp14:anchorId="75ACF16D" wp14:editId="06B6D52B">
                  <wp:extent cx="1428750" cy="953135"/>
                  <wp:effectExtent l="0" t="0" r="0" b="0"/>
                  <wp:docPr id="18678063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06395" name="Grafik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953135"/>
                          </a:xfrm>
                          <a:prstGeom prst="rect">
                            <a:avLst/>
                          </a:prstGeom>
                          <a:noFill/>
                          <a:ln>
                            <a:noFill/>
                          </a:ln>
                        </pic:spPr>
                      </pic:pic>
                    </a:graphicData>
                  </a:graphic>
                </wp:inline>
              </w:drawing>
            </w:r>
          </w:p>
        </w:tc>
      </w:tr>
      <w:tr w:rsidR="008F53E1" w:rsidRPr="008F53E1" w14:paraId="1B33E1E3" w14:textId="77777777" w:rsidTr="006B2C68">
        <w:trPr>
          <w:trHeight w:val="485"/>
        </w:trPr>
        <w:tc>
          <w:tcPr>
            <w:tcW w:w="4178" w:type="dxa"/>
            <w:vAlign w:val="center"/>
          </w:tcPr>
          <w:p w14:paraId="333CFD4E" w14:textId="6F15B0AC" w:rsidR="00E502FC" w:rsidRPr="008F53E1" w:rsidRDefault="0038196F" w:rsidP="006B2C68">
            <w:pPr>
              <w:autoSpaceDE w:val="0"/>
              <w:autoSpaceDN w:val="0"/>
              <w:adjustRightInd w:val="0"/>
              <w:spacing w:before="120" w:after="120"/>
              <w:jc w:val="center"/>
              <w:rPr>
                <w:rFonts w:ascii="Arial" w:hAnsi="Arial"/>
                <w:sz w:val="22"/>
                <w:szCs w:val="22"/>
              </w:rPr>
            </w:pPr>
            <w:r w:rsidRPr="008F53E1">
              <w:rPr>
                <w:rFonts w:ascii="Arial" w:hAnsi="Arial"/>
                <w:sz w:val="22"/>
              </w:rPr>
              <w:t xml:space="preserve">La LION </w:t>
            </w:r>
            <w:r w:rsidR="008F53E1" w:rsidRPr="008F53E1">
              <w:rPr>
                <w:rFonts w:ascii="Arial" w:hAnsi="Arial"/>
                <w:sz w:val="22"/>
              </w:rPr>
              <w:t>3030 MASTER</w:t>
            </w:r>
            <w:r w:rsidRPr="008F53E1">
              <w:rPr>
                <w:rFonts w:ascii="Arial" w:hAnsi="Arial"/>
                <w:sz w:val="22"/>
              </w:rPr>
              <w:t xml:space="preserve"> se distingue aussi par son nouveau design attrayant</w:t>
            </w:r>
          </w:p>
        </w:tc>
        <w:tc>
          <w:tcPr>
            <w:tcW w:w="4178" w:type="dxa"/>
            <w:vAlign w:val="center"/>
          </w:tcPr>
          <w:p w14:paraId="45CE6CE2" w14:textId="05F7D29B" w:rsidR="00E502FC" w:rsidRPr="008F53E1" w:rsidRDefault="007C117E" w:rsidP="006B2C68">
            <w:pPr>
              <w:autoSpaceDE w:val="0"/>
              <w:autoSpaceDN w:val="0"/>
              <w:adjustRightInd w:val="0"/>
              <w:spacing w:before="120" w:after="120"/>
              <w:jc w:val="center"/>
              <w:rPr>
                <w:rFonts w:ascii="Arial" w:hAnsi="Arial"/>
                <w:sz w:val="22"/>
                <w:szCs w:val="22"/>
              </w:rPr>
            </w:pPr>
            <w:r w:rsidRPr="008F53E1">
              <w:rPr>
                <w:rFonts w:ascii="Arial" w:hAnsi="Arial"/>
                <w:sz w:val="22"/>
              </w:rPr>
              <w:t>Les différentes conditions d'utilisation sont les points forts de la LION</w:t>
            </w:r>
            <w:r w:rsidR="008F53E1" w:rsidRPr="008F53E1">
              <w:rPr>
                <w:rFonts w:ascii="Arial" w:hAnsi="Arial"/>
                <w:sz w:val="22"/>
              </w:rPr>
              <w:t xml:space="preserve"> 3030 MASTER, ici en combinaison avec le semoir VITASEM M 3000 DD</w:t>
            </w:r>
          </w:p>
        </w:tc>
      </w:tr>
      <w:tr w:rsidR="008F53E1" w:rsidRPr="008F53E1" w14:paraId="3590C671" w14:textId="77777777" w:rsidTr="006B2C68">
        <w:trPr>
          <w:trHeight w:val="234"/>
        </w:trPr>
        <w:tc>
          <w:tcPr>
            <w:tcW w:w="4178" w:type="dxa"/>
            <w:vAlign w:val="center"/>
          </w:tcPr>
          <w:p w14:paraId="306D7564" w14:textId="235AB47C" w:rsidR="00E502FC" w:rsidRPr="006B2C68" w:rsidRDefault="008F53E1" w:rsidP="006B2C68">
            <w:pPr>
              <w:spacing w:before="120" w:after="120"/>
              <w:jc w:val="center"/>
              <w:rPr>
                <w:rStyle w:val="Lienhypertexte"/>
                <w:rFonts w:ascii="Arial" w:eastAsiaTheme="minorHAnsi" w:hAnsi="Arial" w:cs="Arial"/>
                <w:snapToGrid w:val="0"/>
                <w:lang w:eastAsia="en-US"/>
              </w:rPr>
            </w:pPr>
            <w:hyperlink r:id="rId12" w:history="1">
              <w:r w:rsidRPr="006B2C68">
                <w:rPr>
                  <w:rStyle w:val="Lienhypertexte"/>
                  <w:rFonts w:ascii="Arial" w:eastAsiaTheme="minorHAnsi" w:hAnsi="Arial" w:cs="Arial"/>
                  <w:snapToGrid w:val="0"/>
                  <w:lang w:eastAsia="en-US"/>
                </w:rPr>
                <w:t>https://www.poettinger.at/</w:t>
              </w:r>
              <w:r w:rsidRPr="006B2C68">
                <w:rPr>
                  <w:rStyle w:val="Lienhypertexte"/>
                  <w:rFonts w:ascii="Arial" w:eastAsiaTheme="minorHAnsi" w:hAnsi="Arial" w:cs="Arial"/>
                  <w:snapToGrid w:val="0"/>
                  <w:lang w:eastAsia="en-US"/>
                </w:rPr>
                <w:t>fr</w:t>
              </w:r>
              <w:r w:rsidRPr="006B2C68">
                <w:rPr>
                  <w:rStyle w:val="Lienhypertexte"/>
                  <w:rFonts w:ascii="Arial" w:eastAsiaTheme="minorHAnsi" w:hAnsi="Arial" w:cs="Arial"/>
                  <w:snapToGrid w:val="0"/>
                  <w:lang w:eastAsia="en-US"/>
                </w:rPr>
                <w:t>_</w:t>
              </w:r>
              <w:r w:rsidRPr="006B2C68">
                <w:rPr>
                  <w:rStyle w:val="Lienhypertexte"/>
                  <w:rFonts w:ascii="Arial" w:eastAsiaTheme="minorHAnsi" w:hAnsi="Arial" w:cs="Arial"/>
                  <w:snapToGrid w:val="0"/>
                  <w:lang w:eastAsia="en-US"/>
                </w:rPr>
                <w:t>fr</w:t>
              </w:r>
              <w:r w:rsidRPr="006B2C68">
                <w:rPr>
                  <w:rStyle w:val="Lienhypertexte"/>
                  <w:rFonts w:ascii="Arial" w:eastAsiaTheme="minorHAnsi" w:hAnsi="Arial" w:cs="Arial"/>
                  <w:snapToGrid w:val="0"/>
                  <w:lang w:eastAsia="en-US"/>
                </w:rPr>
                <w:t>/newsroom/pressebild/1025</w:t>
              </w:r>
              <w:r w:rsidRPr="006B2C68">
                <w:rPr>
                  <w:rStyle w:val="Lienhypertexte"/>
                  <w:rFonts w:ascii="Arial" w:eastAsiaTheme="minorHAnsi" w:hAnsi="Arial" w:cs="Arial"/>
                  <w:snapToGrid w:val="0"/>
                  <w:lang w:eastAsia="en-US"/>
                </w:rPr>
                <w:t>4</w:t>
              </w:r>
              <w:r w:rsidRPr="006B2C68">
                <w:rPr>
                  <w:rStyle w:val="Lienhypertexte"/>
                  <w:rFonts w:ascii="Arial" w:eastAsiaTheme="minorHAnsi" w:hAnsi="Arial" w:cs="Arial"/>
                  <w:snapToGrid w:val="0"/>
                  <w:lang w:eastAsia="en-US"/>
                </w:rPr>
                <w:t>1</w:t>
              </w:r>
            </w:hyperlink>
          </w:p>
        </w:tc>
        <w:tc>
          <w:tcPr>
            <w:tcW w:w="4178" w:type="dxa"/>
            <w:vAlign w:val="center"/>
          </w:tcPr>
          <w:p w14:paraId="723D5272" w14:textId="1F2CFC8C" w:rsidR="00E502FC" w:rsidRPr="006B2C68" w:rsidRDefault="006B2C68" w:rsidP="006B2C68">
            <w:pPr>
              <w:spacing w:before="120" w:after="120"/>
              <w:jc w:val="center"/>
              <w:rPr>
                <w:rStyle w:val="Lienhypertexte"/>
                <w:rFonts w:ascii="Arial" w:eastAsiaTheme="minorHAnsi" w:hAnsi="Arial" w:cs="Arial"/>
                <w:snapToGrid w:val="0"/>
                <w:lang w:eastAsia="en-US"/>
              </w:rPr>
            </w:pPr>
            <w:hyperlink r:id="rId13" w:history="1">
              <w:r w:rsidRPr="005A0926">
                <w:rPr>
                  <w:rStyle w:val="Lienhypertexte"/>
                  <w:rFonts w:ascii="Arial" w:hAnsi="Arial" w:cs="Arial"/>
                  <w:snapToGrid w:val="0"/>
                  <w:lang w:eastAsia="en-US"/>
                </w:rPr>
                <w:t>https://www.poettinger.a</w:t>
              </w:r>
              <w:r w:rsidRPr="005A0926">
                <w:rPr>
                  <w:rStyle w:val="Lienhypertexte"/>
                  <w:rFonts w:ascii="Arial" w:hAnsi="Arial" w:cs="Arial"/>
                  <w:snapToGrid w:val="0"/>
                  <w:lang w:eastAsia="en-US"/>
                </w:rPr>
                <w:t>t</w:t>
              </w:r>
              <w:r w:rsidRPr="005A0926">
                <w:rPr>
                  <w:rStyle w:val="Lienhypertexte"/>
                  <w:rFonts w:ascii="Arial" w:hAnsi="Arial" w:cs="Arial"/>
                  <w:snapToGrid w:val="0"/>
                  <w:lang w:eastAsia="en-US"/>
                </w:rPr>
                <w:t>/</w:t>
              </w:r>
              <w:r w:rsidRPr="005A0926">
                <w:rPr>
                  <w:rStyle w:val="Lienhypertexte"/>
                  <w:rFonts w:ascii="Arial" w:hAnsi="Arial" w:cs="Arial"/>
                  <w:snapToGrid w:val="0"/>
                  <w:lang w:eastAsia="en-US"/>
                </w:rPr>
                <w:t>fr</w:t>
              </w:r>
              <w:r w:rsidRPr="005A0926">
                <w:rPr>
                  <w:rStyle w:val="Lienhypertexte"/>
                  <w:rFonts w:ascii="Arial" w:hAnsi="Arial" w:cs="Arial"/>
                  <w:snapToGrid w:val="0"/>
                  <w:lang w:eastAsia="en-US"/>
                </w:rPr>
                <w:t>_</w:t>
              </w:r>
              <w:r w:rsidRPr="005A0926">
                <w:rPr>
                  <w:rStyle w:val="Lienhypertexte"/>
                  <w:rFonts w:ascii="Arial" w:hAnsi="Arial" w:cs="Arial"/>
                  <w:snapToGrid w:val="0"/>
                  <w:lang w:eastAsia="en-US"/>
                </w:rPr>
                <w:t>fr</w:t>
              </w:r>
              <w:r w:rsidRPr="005A0926">
                <w:rPr>
                  <w:rStyle w:val="Lienhypertexte"/>
                  <w:rFonts w:ascii="Arial" w:hAnsi="Arial" w:cs="Arial"/>
                  <w:snapToGrid w:val="0"/>
                  <w:lang w:eastAsia="en-US"/>
                </w:rPr>
                <w:t>/newsroom/pressebild/102543</w:t>
              </w:r>
            </w:hyperlink>
          </w:p>
        </w:tc>
      </w:tr>
      <w:bookmarkEnd w:id="1"/>
    </w:tbl>
    <w:p w14:paraId="0E19AD9A" w14:textId="77777777" w:rsidR="00E502FC" w:rsidRPr="008F53E1" w:rsidRDefault="00E502FC" w:rsidP="00E502FC"/>
    <w:p w14:paraId="0A25AA8A" w14:textId="77777777" w:rsidR="00E502FC" w:rsidRPr="00A20902" w:rsidRDefault="00E502FC" w:rsidP="00E502FC">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4" w:history="1">
        <w:r>
          <w:rPr>
            <w:rStyle w:val="Lienhypertexte"/>
            <w:rFonts w:ascii="Arial" w:hAnsi="Arial"/>
            <w:snapToGrid w:val="0"/>
          </w:rPr>
          <w:t>https://www.poettinger.at/fr_fr/services/downloadcenter</w:t>
        </w:r>
      </w:hyperlink>
    </w:p>
    <w:p w14:paraId="4173EBDA" w14:textId="77777777" w:rsidR="00E502FC" w:rsidRPr="00CC4B04" w:rsidRDefault="00E502FC" w:rsidP="00225B09">
      <w:pPr>
        <w:spacing w:after="0" w:line="360" w:lineRule="auto"/>
        <w:jc w:val="both"/>
        <w:rPr>
          <w:rFonts w:ascii="Arial" w:hAnsi="Arial" w:cs="Arial"/>
          <w:sz w:val="24"/>
          <w:szCs w:val="24"/>
        </w:rPr>
      </w:pPr>
    </w:p>
    <w:sectPr w:rsidR="00E502FC" w:rsidRPr="00CC4B04">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8646" w14:textId="77777777" w:rsidR="003B6C29" w:rsidRDefault="003B6C29" w:rsidP="00E6790D">
      <w:pPr>
        <w:spacing w:after="0" w:line="240" w:lineRule="auto"/>
      </w:pPr>
      <w:r>
        <w:separator/>
      </w:r>
    </w:p>
  </w:endnote>
  <w:endnote w:type="continuationSeparator" w:id="0">
    <w:p w14:paraId="241A2005" w14:textId="77777777" w:rsidR="003B6C29" w:rsidRDefault="003B6C29" w:rsidP="00E6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7DD3" w14:textId="77777777" w:rsidR="00CC4B04" w:rsidRDefault="00CC4B04" w:rsidP="00CC4B04">
    <w:pPr>
      <w:spacing w:after="0" w:line="240" w:lineRule="auto"/>
      <w:rPr>
        <w:rFonts w:ascii="Arial" w:hAnsi="Arial" w:cs="Arial"/>
        <w:b/>
        <w:sz w:val="20"/>
        <w:szCs w:val="20"/>
      </w:rPr>
    </w:pPr>
  </w:p>
  <w:p w14:paraId="4D06917C" w14:textId="1A99258E" w:rsidR="00CC4B04" w:rsidRPr="00083993" w:rsidRDefault="00CC4B04" w:rsidP="00CC4B04">
    <w:pPr>
      <w:spacing w:after="0" w:line="240" w:lineRule="auto"/>
      <w:rPr>
        <w:rFonts w:ascii="Arial" w:hAnsi="Arial" w:cs="Arial"/>
        <w:bCs/>
        <w:sz w:val="20"/>
        <w:szCs w:val="20"/>
        <w:lang w:val="de-DE"/>
      </w:rPr>
    </w:pPr>
    <w:r w:rsidRPr="00083993">
      <w:rPr>
        <w:rFonts w:ascii="Arial" w:hAnsi="Arial"/>
        <w:b/>
        <w:sz w:val="20"/>
        <w:lang w:val="de-DE"/>
      </w:rPr>
      <w:t xml:space="preserve">PÖTTINGER Landtechnik GmbH – </w:t>
    </w:r>
    <w:r w:rsidRPr="00083993">
      <w:rPr>
        <w:rFonts w:ascii="Arial" w:hAnsi="Arial"/>
        <w:sz w:val="20"/>
        <w:lang w:val="de-DE"/>
      </w:rPr>
      <w:t xml:space="preserve">Communication </w:t>
    </w:r>
    <w:r w:rsidRPr="006B2C68">
      <w:rPr>
        <w:rFonts w:ascii="Arial" w:hAnsi="Arial"/>
        <w:sz w:val="20"/>
      </w:rPr>
      <w:t>d'entreprise</w:t>
    </w:r>
  </w:p>
  <w:p w14:paraId="10081705" w14:textId="77777777" w:rsidR="00CC4B04" w:rsidRPr="00083993" w:rsidRDefault="00CC4B04" w:rsidP="00CC4B04">
    <w:pPr>
      <w:spacing w:after="0" w:line="240" w:lineRule="auto"/>
      <w:rPr>
        <w:rFonts w:ascii="Arial" w:hAnsi="Arial" w:cs="Arial"/>
        <w:sz w:val="20"/>
        <w:szCs w:val="20"/>
        <w:lang w:val="de-DE"/>
      </w:rPr>
    </w:pPr>
    <w:r w:rsidRPr="00083993">
      <w:rPr>
        <w:rFonts w:ascii="Arial" w:hAnsi="Arial"/>
        <w:sz w:val="20"/>
        <w:lang w:val="de-DE"/>
      </w:rPr>
      <w:t>Inge Steibl, Industriegelände 1, AT-4710 Grieskirchen</w:t>
    </w:r>
  </w:p>
  <w:p w14:paraId="3E1D2B81" w14:textId="01A0255C" w:rsidR="00E6790D" w:rsidRPr="00CC4B04" w:rsidRDefault="00CC4B04" w:rsidP="00CC4B04">
    <w:pPr>
      <w:pStyle w:val="Pieddepage"/>
    </w:pPr>
    <w:r>
      <w:rPr>
        <w:rFonts w:ascii="Arial" w:hAnsi="Arial"/>
        <w:sz w:val="20"/>
      </w:rPr>
      <w:t xml:space="preserve">Tél. +43 7248 600-2415, </w:t>
    </w:r>
    <w:r w:rsidR="008F53E1">
      <w:rPr>
        <w:rFonts w:ascii="Arial" w:hAnsi="Arial"/>
        <w:sz w:val="20"/>
      </w:rPr>
      <w:t>e</w:t>
    </w:r>
    <w:r>
      <w:rPr>
        <w:rFonts w:ascii="Arial" w:hAnsi="Arial"/>
        <w:sz w:val="20"/>
      </w:rPr>
      <w:t>-</w:t>
    </w:r>
    <w:r w:rsidR="008F53E1">
      <w:rPr>
        <w:rFonts w:ascii="Arial" w:hAnsi="Arial"/>
        <w:sz w:val="20"/>
      </w:rPr>
      <w:t>m</w:t>
    </w:r>
    <w:r>
      <w:rPr>
        <w:rFonts w:ascii="Arial" w:hAnsi="Arial"/>
        <w:sz w:val="20"/>
      </w:rPr>
      <w:t>ail</w:t>
    </w:r>
    <w:r w:rsidR="008F53E1">
      <w:rPr>
        <w:rFonts w:ascii="Arial" w:hAnsi="Arial"/>
        <w:sz w:val="20"/>
      </w:rPr>
      <w:t xml:space="preserve"> </w:t>
    </w:r>
    <w:r>
      <w:rPr>
        <w:rFonts w:ascii="Arial" w:hAnsi="Arial"/>
        <w:sz w:val="20"/>
      </w:rPr>
      <w:t xml:space="preserve">: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r w:rsidR="00083993">
      <w:rPr>
        <w:rFonts w:ascii="Arial" w:hAnsi="Arial"/>
        <w:sz w:val="20"/>
      </w:rPr>
      <w:tab/>
    </w:r>
    <w:r w:rsidR="00083993" w:rsidRPr="00083993">
      <w:rPr>
        <w:rFonts w:ascii="Arial" w:hAnsi="Arial"/>
        <w:sz w:val="20"/>
      </w:rPr>
      <w:fldChar w:fldCharType="begin"/>
    </w:r>
    <w:r w:rsidR="00083993" w:rsidRPr="00083993">
      <w:rPr>
        <w:rFonts w:ascii="Arial" w:hAnsi="Arial"/>
        <w:sz w:val="20"/>
      </w:rPr>
      <w:instrText>PAGE   \* MERGEFORMAT</w:instrText>
    </w:r>
    <w:r w:rsidR="00083993" w:rsidRPr="00083993">
      <w:rPr>
        <w:rFonts w:ascii="Arial" w:hAnsi="Arial"/>
        <w:sz w:val="20"/>
      </w:rPr>
      <w:fldChar w:fldCharType="separate"/>
    </w:r>
    <w:r w:rsidR="00083993" w:rsidRPr="00083993">
      <w:rPr>
        <w:rFonts w:ascii="Arial" w:hAnsi="Arial"/>
        <w:sz w:val="20"/>
      </w:rPr>
      <w:t>1</w:t>
    </w:r>
    <w:r w:rsidR="00083993" w:rsidRPr="00083993">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EE09" w14:textId="77777777" w:rsidR="003B6C29" w:rsidRDefault="003B6C29" w:rsidP="00E6790D">
      <w:pPr>
        <w:spacing w:after="0" w:line="240" w:lineRule="auto"/>
      </w:pPr>
      <w:r>
        <w:separator/>
      </w:r>
    </w:p>
  </w:footnote>
  <w:footnote w:type="continuationSeparator" w:id="0">
    <w:p w14:paraId="5FB3FF16" w14:textId="77777777" w:rsidR="003B6C29" w:rsidRDefault="003B6C29" w:rsidP="00E67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7EA0" w14:textId="53F6B61C" w:rsidR="00E6790D" w:rsidRDefault="00242A20" w:rsidP="00E6790D">
    <w:pPr>
      <w:pStyle w:val="En-tte"/>
      <w:rPr>
        <w:rFonts w:ascii="Arial" w:hAnsi="Arial" w:cs="Arial"/>
        <w:b/>
        <w:bCs/>
        <w:sz w:val="24"/>
        <w:szCs w:val="24"/>
      </w:rPr>
    </w:pPr>
    <w:r>
      <w:rPr>
        <w:rFonts w:ascii="Arial" w:hAnsi="Arial"/>
        <w:b/>
        <w:noProof/>
        <w:sz w:val="24"/>
      </w:rPr>
      <w:drawing>
        <wp:anchor distT="0" distB="0" distL="114300" distR="114300" simplePos="0" relativeHeight="251659264" behindDoc="0" locked="0" layoutInCell="1" allowOverlap="1" wp14:anchorId="3822F2BF" wp14:editId="1F844D02">
          <wp:simplePos x="0" y="0"/>
          <wp:positionH relativeFrom="column">
            <wp:posOffset>3649916</wp:posOffset>
          </wp:positionH>
          <wp:positionV relativeFrom="paragraph">
            <wp:posOffset>128521</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4179E2" w14:textId="240E4EEE" w:rsidR="00E6790D" w:rsidRDefault="00E6790D" w:rsidP="00E6790D">
    <w:pPr>
      <w:pStyle w:val="En-tte"/>
      <w:rPr>
        <w:rFonts w:ascii="Arial" w:hAnsi="Arial" w:cs="Arial"/>
        <w:b/>
        <w:bCs/>
        <w:sz w:val="24"/>
        <w:szCs w:val="24"/>
      </w:rPr>
    </w:pPr>
    <w:r>
      <w:rPr>
        <w:rFonts w:ascii="Arial" w:hAnsi="Arial"/>
        <w:b/>
        <w:sz w:val="24"/>
      </w:rPr>
      <w:t>Communiqué de presse</w:t>
    </w:r>
  </w:p>
  <w:p w14:paraId="5FD0E157" w14:textId="77777777" w:rsidR="00E6790D" w:rsidRDefault="00E6790D">
    <w:pPr>
      <w:pStyle w:val="En-tte"/>
    </w:pPr>
  </w:p>
  <w:p w14:paraId="536A0324" w14:textId="77777777" w:rsidR="00242A20" w:rsidRDefault="00242A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4520941">
    <w:abstractNumId w:val="1"/>
  </w:num>
  <w:num w:numId="2" w16cid:durableId="1869373832">
    <w:abstractNumId w:val="0"/>
  </w:num>
  <w:num w:numId="3" w16cid:durableId="949161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23E7E"/>
    <w:rsid w:val="00051C90"/>
    <w:rsid w:val="00054DF2"/>
    <w:rsid w:val="000635D3"/>
    <w:rsid w:val="00083993"/>
    <w:rsid w:val="000974EE"/>
    <w:rsid w:val="000C4E1B"/>
    <w:rsid w:val="000C760A"/>
    <w:rsid w:val="00156806"/>
    <w:rsid w:val="001846B2"/>
    <w:rsid w:val="0019694E"/>
    <w:rsid w:val="001F29E8"/>
    <w:rsid w:val="00225B09"/>
    <w:rsid w:val="00234361"/>
    <w:rsid w:val="00242A20"/>
    <w:rsid w:val="00244777"/>
    <w:rsid w:val="0024766A"/>
    <w:rsid w:val="0026266B"/>
    <w:rsid w:val="0028056B"/>
    <w:rsid w:val="00303CDD"/>
    <w:rsid w:val="0033267C"/>
    <w:rsid w:val="0034552F"/>
    <w:rsid w:val="003662AC"/>
    <w:rsid w:val="0038196F"/>
    <w:rsid w:val="003850A4"/>
    <w:rsid w:val="003B6C29"/>
    <w:rsid w:val="003D2773"/>
    <w:rsid w:val="004026CA"/>
    <w:rsid w:val="004509D4"/>
    <w:rsid w:val="00465598"/>
    <w:rsid w:val="00484099"/>
    <w:rsid w:val="00496ED0"/>
    <w:rsid w:val="004A6F02"/>
    <w:rsid w:val="004E1334"/>
    <w:rsid w:val="004E427F"/>
    <w:rsid w:val="004F0A74"/>
    <w:rsid w:val="0052173B"/>
    <w:rsid w:val="00533AB7"/>
    <w:rsid w:val="00534941"/>
    <w:rsid w:val="00542BD9"/>
    <w:rsid w:val="00551D68"/>
    <w:rsid w:val="00570E7B"/>
    <w:rsid w:val="005D2ACE"/>
    <w:rsid w:val="005E6F84"/>
    <w:rsid w:val="005F14D2"/>
    <w:rsid w:val="00607F32"/>
    <w:rsid w:val="00622EEF"/>
    <w:rsid w:val="00624EC3"/>
    <w:rsid w:val="00692844"/>
    <w:rsid w:val="006B2C68"/>
    <w:rsid w:val="006E76CA"/>
    <w:rsid w:val="00721DC2"/>
    <w:rsid w:val="007557A5"/>
    <w:rsid w:val="007773BB"/>
    <w:rsid w:val="00780B92"/>
    <w:rsid w:val="007A2B5A"/>
    <w:rsid w:val="007C117E"/>
    <w:rsid w:val="00853200"/>
    <w:rsid w:val="008976AA"/>
    <w:rsid w:val="008C7810"/>
    <w:rsid w:val="008D693C"/>
    <w:rsid w:val="008F02ED"/>
    <w:rsid w:val="008F41BC"/>
    <w:rsid w:val="008F53E1"/>
    <w:rsid w:val="009047D3"/>
    <w:rsid w:val="00930673"/>
    <w:rsid w:val="00961826"/>
    <w:rsid w:val="00984FE0"/>
    <w:rsid w:val="009D575D"/>
    <w:rsid w:val="00A00256"/>
    <w:rsid w:val="00A1308D"/>
    <w:rsid w:val="00A37B91"/>
    <w:rsid w:val="00A65E07"/>
    <w:rsid w:val="00A82C97"/>
    <w:rsid w:val="00A90BE0"/>
    <w:rsid w:val="00AA1005"/>
    <w:rsid w:val="00AA51CF"/>
    <w:rsid w:val="00AE025E"/>
    <w:rsid w:val="00AE2C10"/>
    <w:rsid w:val="00B06EC6"/>
    <w:rsid w:val="00B10969"/>
    <w:rsid w:val="00B8728C"/>
    <w:rsid w:val="00BB166B"/>
    <w:rsid w:val="00BB2A25"/>
    <w:rsid w:val="00C046A4"/>
    <w:rsid w:val="00C156C3"/>
    <w:rsid w:val="00C9782F"/>
    <w:rsid w:val="00CC4B04"/>
    <w:rsid w:val="00CE61AE"/>
    <w:rsid w:val="00D37433"/>
    <w:rsid w:val="00D66D6B"/>
    <w:rsid w:val="00D67246"/>
    <w:rsid w:val="00D74B4D"/>
    <w:rsid w:val="00DE02DB"/>
    <w:rsid w:val="00E045DF"/>
    <w:rsid w:val="00E14F27"/>
    <w:rsid w:val="00E1642E"/>
    <w:rsid w:val="00E502FC"/>
    <w:rsid w:val="00E6790D"/>
    <w:rsid w:val="00E715D0"/>
    <w:rsid w:val="00E77227"/>
    <w:rsid w:val="00EA233F"/>
    <w:rsid w:val="00EA2BC0"/>
    <w:rsid w:val="00F7033C"/>
    <w:rsid w:val="00F72800"/>
    <w:rsid w:val="00F830C9"/>
    <w:rsid w:val="00FB0D7B"/>
    <w:rsid w:val="00FB2306"/>
    <w:rsid w:val="00FE6EE2"/>
    <w:rsid w:val="0178D313"/>
    <w:rsid w:val="03CDB8E8"/>
    <w:rsid w:val="0851840A"/>
    <w:rsid w:val="0B4F30C6"/>
    <w:rsid w:val="0B69D364"/>
    <w:rsid w:val="0B928AB1"/>
    <w:rsid w:val="0C730749"/>
    <w:rsid w:val="13FA6C24"/>
    <w:rsid w:val="17236AFA"/>
    <w:rsid w:val="1EDED6DE"/>
    <w:rsid w:val="1FBF201E"/>
    <w:rsid w:val="374484ED"/>
    <w:rsid w:val="3826C14F"/>
    <w:rsid w:val="3B5E6211"/>
    <w:rsid w:val="3E973BD6"/>
    <w:rsid w:val="4479A018"/>
    <w:rsid w:val="46C910D7"/>
    <w:rsid w:val="497505B8"/>
    <w:rsid w:val="4A0EB895"/>
    <w:rsid w:val="4E081443"/>
    <w:rsid w:val="517A56F1"/>
    <w:rsid w:val="5C502C49"/>
    <w:rsid w:val="5CAA7C27"/>
    <w:rsid w:val="5DE7EC3F"/>
    <w:rsid w:val="6155EE38"/>
    <w:rsid w:val="62595FD8"/>
    <w:rsid w:val="63AC8607"/>
    <w:rsid w:val="6602D4C3"/>
    <w:rsid w:val="690874FF"/>
    <w:rsid w:val="6D35D78A"/>
    <w:rsid w:val="728D5486"/>
    <w:rsid w:val="740DFACD"/>
    <w:rsid w:val="7D741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En-tte">
    <w:name w:val="header"/>
    <w:basedOn w:val="Normal"/>
    <w:link w:val="En-tteCar"/>
    <w:uiPriority w:val="99"/>
    <w:unhideWhenUsed/>
    <w:rsid w:val="00E6790D"/>
    <w:pPr>
      <w:tabs>
        <w:tab w:val="center" w:pos="4536"/>
        <w:tab w:val="right" w:pos="9072"/>
      </w:tabs>
      <w:spacing w:after="0" w:line="240" w:lineRule="auto"/>
    </w:pPr>
  </w:style>
  <w:style w:type="character" w:customStyle="1" w:styleId="En-tteCar">
    <w:name w:val="En-tête Car"/>
    <w:basedOn w:val="Policepardfaut"/>
    <w:link w:val="En-tte"/>
    <w:uiPriority w:val="99"/>
    <w:rsid w:val="00E6790D"/>
  </w:style>
  <w:style w:type="paragraph" w:styleId="Pieddepage">
    <w:name w:val="footer"/>
    <w:basedOn w:val="Normal"/>
    <w:link w:val="PieddepageCar"/>
    <w:uiPriority w:val="99"/>
    <w:unhideWhenUsed/>
    <w:rsid w:val="00E679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790D"/>
  </w:style>
  <w:style w:type="table" w:styleId="Grilledutableau">
    <w:name w:val="Table Grid"/>
    <w:basedOn w:val="TableauNormal"/>
    <w:uiPriority w:val="39"/>
    <w:rsid w:val="00E502F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E502FC"/>
    <w:rPr>
      <w:color w:val="0000FF"/>
      <w:u w:val="single"/>
    </w:rPr>
  </w:style>
  <w:style w:type="character" w:styleId="Mentionnonrsolue">
    <w:name w:val="Unresolved Mention"/>
    <w:basedOn w:val="Policepardfaut"/>
    <w:uiPriority w:val="99"/>
    <w:semiHidden/>
    <w:unhideWhenUsed/>
    <w:rsid w:val="008F53E1"/>
    <w:rPr>
      <w:color w:val="605E5C"/>
      <w:shd w:val="clear" w:color="auto" w:fill="E1DFDD"/>
    </w:rPr>
  </w:style>
  <w:style w:type="character" w:styleId="Lienhypertextesuivivisit">
    <w:name w:val="FollowedHyperlink"/>
    <w:basedOn w:val="Policepardfaut"/>
    <w:uiPriority w:val="99"/>
    <w:semiHidden/>
    <w:unhideWhenUsed/>
    <w:rsid w:val="006B2C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07423">
      <w:bodyDiv w:val="1"/>
      <w:marLeft w:val="0"/>
      <w:marRight w:val="0"/>
      <w:marTop w:val="0"/>
      <w:marBottom w:val="0"/>
      <w:divBdr>
        <w:top w:val="none" w:sz="0" w:space="0" w:color="auto"/>
        <w:left w:val="none" w:sz="0" w:space="0" w:color="auto"/>
        <w:bottom w:val="none" w:sz="0" w:space="0" w:color="auto"/>
        <w:right w:val="none" w:sz="0" w:space="0" w:color="auto"/>
      </w:divBdr>
    </w:div>
    <w:div w:id="19202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10254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fr_fr/newsroom/pressebild/1025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6DDE0772-3FAA-4F2D-9034-27022E12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51161-DAF5-4EA6-B9FE-8CBF3F67EF4C}">
  <ds:schemaRefs>
    <ds:schemaRef ds:uri="http://schemas.microsoft.com/sharepoint/v3/contenttype/forms"/>
  </ds:schemaRefs>
</ds:datastoreItem>
</file>

<file path=customXml/itemProps3.xml><?xml version="1.0" encoding="utf-8"?>
<ds:datastoreItem xmlns:ds="http://schemas.openxmlformats.org/officeDocument/2006/customXml" ds:itemID="{1A5D794D-1DFD-40D1-882A-C94175020941}">
  <ds:schemaRefs>
    <ds:schemaRef ds:uri="http://purl.org/dc/terms/"/>
    <ds:schemaRef ds:uri="http://schemas.microsoft.com/office/2006/documentManagement/types"/>
    <ds:schemaRef ds:uri="ffa3695f-fc9d-43a0-9b89-e443cfa54e9f"/>
    <ds:schemaRef ds:uri="http://purl.org/dc/elements/1.1/"/>
    <ds:schemaRef ds:uri="http://schemas.microsoft.com/office/infopath/2007/PartnerControls"/>
    <ds:schemaRef ds:uri="http://schemas.openxmlformats.org/package/2006/metadata/core-properties"/>
    <ds:schemaRef ds:uri="0c9fabd4-836a-42ce-ab3b-240b75e507c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4349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LION starr</vt:lpstr>
    </vt:vector>
  </TitlesOfParts>
  <Company>PÖTTINGER Landtechnik GmbH</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 starr</dc:title>
  <dc:subject/>
  <dc:creator>Ammon Felix</dc:creator>
  <cp:keywords/>
  <dc:description/>
  <cp:lastModifiedBy>Dutter Dorothee</cp:lastModifiedBy>
  <cp:revision>54</cp:revision>
  <dcterms:created xsi:type="dcterms:W3CDTF">2023-05-17T05:53:00Z</dcterms:created>
  <dcterms:modified xsi:type="dcterms:W3CDTF">2023-08-31T13:52:00Z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